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BD" w:rsidRDefault="00E551BD">
      <w:r w:rsidRPr="00E551BD">
        <w:rPr>
          <w:b/>
          <w:i/>
          <w:sz w:val="32"/>
          <w:szCs w:val="32"/>
          <w:u w:val="single"/>
        </w:rPr>
        <w:t>MFM2P – Similar Pyramids and Pyramid Ratios</w:t>
      </w:r>
      <w:r>
        <w:tab/>
        <w:t>Name: _________________________________</w:t>
      </w:r>
    </w:p>
    <w:p w:rsidR="00E551BD" w:rsidRDefault="00E551BD" w:rsidP="00E551BD">
      <w:pPr>
        <w:pStyle w:val="ListParagraph"/>
        <w:numPr>
          <w:ilvl w:val="0"/>
          <w:numId w:val="1"/>
        </w:numPr>
      </w:pPr>
      <w:r>
        <w:t>Each pair of pyramids is built with the same wall angle. Find the missing side lengths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82"/>
        <w:gridCol w:w="5282"/>
      </w:tblGrid>
      <w:tr w:rsidR="00E551BD" w:rsidTr="003F162E">
        <w:tc>
          <w:tcPr>
            <w:tcW w:w="5282" w:type="dxa"/>
          </w:tcPr>
          <w:p w:rsidR="00E551BD" w:rsidRPr="00546C17" w:rsidRDefault="00E551BD" w:rsidP="00E551BD">
            <w:r>
              <w:t>a)</w:t>
            </w:r>
            <w:r>
              <w:br/>
              <w:t xml:space="preserve">       </w:t>
            </w:r>
            <w:r>
              <w:object w:dxaOrig="4350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56pt" o:ole="">
                  <v:imagedata r:id="rId6" o:title=""/>
                </v:shape>
                <o:OLEObject Type="Embed" ProgID="PBrush" ShapeID="_x0000_i1025" DrawAspect="Content" ObjectID="_1580723539" r:id="rId7"/>
              </w:object>
            </w:r>
            <w:r>
              <w:br/>
            </w:r>
          </w:p>
        </w:tc>
        <w:tc>
          <w:tcPr>
            <w:tcW w:w="5282" w:type="dxa"/>
          </w:tcPr>
          <w:p w:rsidR="00E551BD" w:rsidRPr="00546C17" w:rsidRDefault="00E551BD" w:rsidP="00E551BD">
            <w:r>
              <w:t xml:space="preserve">b)      </w:t>
            </w:r>
            <w:r>
              <w:object w:dxaOrig="4845" w:dyaOrig="3210">
                <v:shape id="_x0000_i1026" type="#_x0000_t75" style="width:242.25pt;height:160.5pt" o:ole="">
                  <v:imagedata r:id="rId8" o:title=""/>
                </v:shape>
                <o:OLEObject Type="Embed" ProgID="PBrush" ShapeID="_x0000_i1026" DrawAspect="Content" ObjectID="_1580723540" r:id="rId9"/>
              </w:object>
            </w:r>
          </w:p>
        </w:tc>
      </w:tr>
    </w:tbl>
    <w:p w:rsidR="00E551BD" w:rsidRDefault="00E551BD" w:rsidP="00E551BD"/>
    <w:p w:rsidR="00E551BD" w:rsidRDefault="00E551BD" w:rsidP="00E551BD">
      <w:r>
        <w:t xml:space="preserve">2. </w:t>
      </w:r>
      <w:r>
        <w:t xml:space="preserve">The half cross-section of some pyramids </w:t>
      </w:r>
      <w:proofErr w:type="gramStart"/>
      <w:r>
        <w:t>are</w:t>
      </w:r>
      <w:proofErr w:type="gramEnd"/>
      <w:r>
        <w:t xml:space="preserve"> shown in the diagrams below. In each case determine the height of the pyramid, the slant height, or the base half length.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551BD" w:rsidTr="003F162E">
        <w:tc>
          <w:tcPr>
            <w:tcW w:w="5282" w:type="dxa"/>
          </w:tcPr>
          <w:p w:rsidR="00E551BD" w:rsidRDefault="00E551BD" w:rsidP="003F162E">
            <w:r>
              <w:t>a)</w:t>
            </w:r>
            <w:r>
              <w:br/>
              <w:t xml:space="preserve">       </w:t>
            </w:r>
            <w:r w:rsidR="009D7137">
              <w:t xml:space="preserve">     </w:t>
            </w:r>
            <w:r>
              <w:object w:dxaOrig="1950" w:dyaOrig="2745">
                <v:shape id="_x0000_i1068" type="#_x0000_t75" style="width:97.5pt;height:137.25pt" o:ole="">
                  <v:imagedata r:id="rId10" o:title=""/>
                </v:shape>
                <o:OLEObject Type="Embed" ProgID="PBrush" ShapeID="_x0000_i1068" DrawAspect="Content" ObjectID="_1580723541" r:id="rId11"/>
              </w:object>
            </w:r>
          </w:p>
        </w:tc>
        <w:tc>
          <w:tcPr>
            <w:tcW w:w="5282" w:type="dxa"/>
          </w:tcPr>
          <w:p w:rsidR="00E551BD" w:rsidRDefault="00E551BD" w:rsidP="003F162E">
            <w:r>
              <w:t>b)</w:t>
            </w:r>
            <w:r>
              <w:br/>
              <w:t xml:space="preserve">       </w:t>
            </w:r>
            <w:r>
              <w:object w:dxaOrig="2280" w:dyaOrig="2580">
                <v:shape id="_x0000_i1070" type="#_x0000_t75" style="width:114pt;height:129pt" o:ole="">
                  <v:imagedata r:id="rId12" o:title=""/>
                </v:shape>
                <o:OLEObject Type="Embed" ProgID="PBrush" ShapeID="_x0000_i1070" DrawAspect="Content" ObjectID="_1580723542" r:id="rId13"/>
              </w:object>
            </w:r>
          </w:p>
        </w:tc>
      </w:tr>
    </w:tbl>
    <w:p w:rsidR="00E551BD" w:rsidRDefault="00E551BD">
      <w:r>
        <w:br/>
      </w:r>
    </w:p>
    <w:p w:rsidR="00E551BD" w:rsidRDefault="00E551BD" w:rsidP="00E551BD">
      <w:pPr>
        <w:pStyle w:val="ListParagraph"/>
        <w:numPr>
          <w:ilvl w:val="0"/>
          <w:numId w:val="4"/>
        </w:numPr>
      </w:pPr>
      <w:r>
        <w:t xml:space="preserve">The half-cross </w:t>
      </w:r>
      <w:proofErr w:type="gramStart"/>
      <w:r>
        <w:t>section of some pyramids are</w:t>
      </w:r>
      <w:proofErr w:type="gramEnd"/>
      <w:r>
        <w:t xml:space="preserve"> shown in the diagrams below. In each case determine the wall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551BD" w:rsidTr="003F162E">
        <w:tc>
          <w:tcPr>
            <w:tcW w:w="5282" w:type="dxa"/>
          </w:tcPr>
          <w:p w:rsidR="00E551BD" w:rsidRDefault="00E551BD" w:rsidP="00E551BD">
            <w:r>
              <w:t>a)</w:t>
            </w:r>
            <w:r>
              <w:br/>
              <w:t xml:space="preserve">           </w:t>
            </w:r>
            <w:r>
              <w:object w:dxaOrig="2685" w:dyaOrig="2670">
                <v:shape id="_x0000_i1072" type="#_x0000_t75" style="width:134.25pt;height:133.5pt" o:ole="">
                  <v:imagedata r:id="rId14" o:title=""/>
                </v:shape>
                <o:OLEObject Type="Embed" ProgID="PBrush" ShapeID="_x0000_i1072" DrawAspect="Content" ObjectID="_1580723543" r:id="rId15"/>
              </w:object>
            </w:r>
            <w:bookmarkStart w:id="0" w:name="_GoBack"/>
            <w:bookmarkEnd w:id="0"/>
            <w:r w:rsidR="009D7137">
              <w:br/>
            </w:r>
          </w:p>
        </w:tc>
        <w:tc>
          <w:tcPr>
            <w:tcW w:w="5282" w:type="dxa"/>
          </w:tcPr>
          <w:p w:rsidR="00E551BD" w:rsidRDefault="00E551BD" w:rsidP="00E551BD">
            <w:r>
              <w:t>b)</w:t>
            </w:r>
            <w:r>
              <w:br/>
              <w:t xml:space="preserve">        </w:t>
            </w:r>
            <w:r>
              <w:object w:dxaOrig="2700" w:dyaOrig="2520">
                <v:shape id="_x0000_i1074" type="#_x0000_t75" style="width:135pt;height:126pt" o:ole="">
                  <v:imagedata r:id="rId16" o:title=""/>
                </v:shape>
                <o:OLEObject Type="Embed" ProgID="PBrush" ShapeID="_x0000_i1074" DrawAspect="Content" ObjectID="_1580723544" r:id="rId17"/>
              </w:object>
            </w:r>
          </w:p>
        </w:tc>
      </w:tr>
    </w:tbl>
    <w:p w:rsidR="00E551BD" w:rsidRDefault="00E551BD">
      <w:r>
        <w:br/>
      </w:r>
    </w:p>
    <w:sectPr w:rsidR="00E551BD" w:rsidSect="00E5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B1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95E"/>
    <w:multiLevelType w:val="hybridMultilevel"/>
    <w:tmpl w:val="E5F6A0C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780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25730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D"/>
    <w:rsid w:val="009D7137"/>
    <w:rsid w:val="00E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B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51B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B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51B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OCDSB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dcterms:created xsi:type="dcterms:W3CDTF">2018-02-21T17:56:00Z</dcterms:created>
  <dcterms:modified xsi:type="dcterms:W3CDTF">2018-02-21T18:05:00Z</dcterms:modified>
</cp:coreProperties>
</file>